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CAC" w:rsidRDefault="00103CAC" w:rsidP="00103CAC">
      <w:pPr>
        <w:ind w:left="-567" w:right="-22" w:firstLine="567"/>
        <w:jc w:val="center"/>
        <w:outlineLvl w:val="0"/>
        <w:rPr>
          <w:b/>
          <w:iCs/>
        </w:rPr>
      </w:pPr>
      <w:proofErr w:type="gramStart"/>
      <w:r>
        <w:rPr>
          <w:b/>
          <w:iCs/>
        </w:rPr>
        <w:t>Перечень  вопросов</w:t>
      </w:r>
      <w:proofErr w:type="gramEnd"/>
      <w:r>
        <w:rPr>
          <w:b/>
          <w:iCs/>
        </w:rPr>
        <w:t xml:space="preserve"> к зачету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</w:tabs>
        <w:autoSpaceDE w:val="0"/>
        <w:autoSpaceDN w:val="0"/>
        <w:spacing w:before="118"/>
        <w:ind w:left="-567" w:right="-22" w:firstLine="0"/>
      </w:pPr>
      <w:r>
        <w:t>Как связаны между собой понятия «документ» и</w:t>
      </w:r>
      <w:r>
        <w:rPr>
          <w:spacing w:val="-1"/>
        </w:rPr>
        <w:t xml:space="preserve"> </w:t>
      </w:r>
      <w:r>
        <w:t>«информация»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</w:tabs>
        <w:autoSpaceDE w:val="0"/>
        <w:autoSpaceDN w:val="0"/>
        <w:ind w:left="-567" w:right="-22" w:firstLine="0"/>
      </w:pPr>
      <w:r>
        <w:t>Что включает в себя понятие</w:t>
      </w:r>
      <w:r>
        <w:rPr>
          <w:spacing w:val="-1"/>
        </w:rPr>
        <w:t xml:space="preserve"> </w:t>
      </w:r>
      <w:r>
        <w:t>«реквизит»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</w:tabs>
        <w:autoSpaceDE w:val="0"/>
        <w:autoSpaceDN w:val="0"/>
        <w:ind w:left="-567" w:right="-22" w:firstLine="0"/>
      </w:pPr>
      <w:r>
        <w:t>Какими основными свойствами обладает</w:t>
      </w:r>
      <w:r>
        <w:rPr>
          <w:spacing w:val="-1"/>
        </w:rPr>
        <w:t xml:space="preserve"> </w:t>
      </w:r>
      <w:r>
        <w:t>документ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221"/>
        </w:tabs>
        <w:autoSpaceDE w:val="0"/>
        <w:autoSpaceDN w:val="0"/>
        <w:ind w:left="-567" w:right="-22" w:firstLine="0"/>
      </w:pPr>
      <w:r>
        <w:t>Что включает в себя понятие «функция» документа. Перечислите и охарактеризуйте</w:t>
      </w:r>
      <w:r>
        <w:rPr>
          <w:spacing w:val="-58"/>
        </w:rPr>
        <w:t xml:space="preserve"> </w:t>
      </w:r>
      <w:r>
        <w:t>общие функции</w:t>
      </w:r>
      <w:r>
        <w:rPr>
          <w:spacing w:val="-2"/>
        </w:rPr>
        <w:t xml:space="preserve"> </w:t>
      </w:r>
      <w:r>
        <w:t>документа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143"/>
        </w:tabs>
        <w:autoSpaceDE w:val="0"/>
        <w:autoSpaceDN w:val="0"/>
        <w:ind w:left="-567" w:right="-22" w:firstLine="0"/>
        <w:rPr>
          <w:sz w:val="20"/>
        </w:rPr>
      </w:pPr>
      <w:r>
        <w:t>Что понимается под определением «унифицированная система</w:t>
      </w:r>
      <w:r>
        <w:rPr>
          <w:spacing w:val="-7"/>
        </w:rPr>
        <w:t xml:space="preserve"> </w:t>
      </w:r>
      <w:r>
        <w:t>документации»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</w:tabs>
        <w:autoSpaceDE w:val="0"/>
        <w:autoSpaceDN w:val="0"/>
        <w:ind w:left="-567" w:right="-22" w:firstLine="0"/>
      </w:pPr>
      <w:r>
        <w:t>Какие классификации документа и по каким признакам можно</w:t>
      </w:r>
      <w:r>
        <w:rPr>
          <w:spacing w:val="-9"/>
        </w:rPr>
        <w:t xml:space="preserve"> </w:t>
      </w:r>
      <w:r>
        <w:t>дать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</w:tabs>
        <w:autoSpaceDE w:val="0"/>
        <w:autoSpaceDN w:val="0"/>
        <w:ind w:left="-567" w:right="-22" w:firstLine="0"/>
      </w:pPr>
      <w:r>
        <w:t>Какое максимальное количество реквизитов может быть использовано при оформлении</w:t>
      </w:r>
      <w:r>
        <w:rPr>
          <w:spacing w:val="-58"/>
        </w:rPr>
        <w:t xml:space="preserve"> </w:t>
      </w:r>
      <w:r>
        <w:t>документа? В общих чертах охарактеризуйте каждый</w:t>
      </w:r>
      <w:r>
        <w:rPr>
          <w:spacing w:val="-4"/>
        </w:rPr>
        <w:t xml:space="preserve"> </w:t>
      </w:r>
      <w:r>
        <w:t>реквизит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</w:tabs>
        <w:autoSpaceDE w:val="0"/>
        <w:autoSpaceDN w:val="0"/>
        <w:ind w:left="-567" w:right="-22" w:firstLine="0"/>
      </w:pPr>
      <w:r>
        <w:t>Какие основные требования предъявляются к бланкам</w:t>
      </w:r>
      <w:r>
        <w:rPr>
          <w:spacing w:val="-8"/>
        </w:rPr>
        <w:t xml:space="preserve"> </w:t>
      </w:r>
      <w:r>
        <w:t>документов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</w:tabs>
        <w:autoSpaceDE w:val="0"/>
        <w:autoSpaceDN w:val="0"/>
        <w:ind w:left="-567" w:right="-22" w:firstLine="0"/>
      </w:pPr>
      <w:r>
        <w:t>Какая информация содержится в реквизите «Заголовок</w:t>
      </w:r>
      <w:r>
        <w:rPr>
          <w:spacing w:val="-8"/>
        </w:rPr>
        <w:t xml:space="preserve"> </w:t>
      </w:r>
      <w:r>
        <w:t>письма»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spacing w:before="1"/>
        <w:ind w:left="-567" w:right="-22" w:firstLine="0"/>
      </w:pPr>
      <w:r>
        <w:t>В чем заключаются основные функции делопроизводственной</w:t>
      </w:r>
      <w:r>
        <w:rPr>
          <w:spacing w:val="-7"/>
        </w:rPr>
        <w:t xml:space="preserve"> </w:t>
      </w:r>
      <w:r>
        <w:t>службы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Каковы основные этапы</w:t>
      </w:r>
      <w:r>
        <w:rPr>
          <w:spacing w:val="-4"/>
        </w:rPr>
        <w:t xml:space="preserve"> </w:t>
      </w:r>
      <w:r>
        <w:t>документооборота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24"/>
        </w:tabs>
        <w:autoSpaceDE w:val="0"/>
        <w:autoSpaceDN w:val="0"/>
        <w:ind w:left="-567" w:right="-22" w:firstLine="0"/>
      </w:pPr>
      <w:r>
        <w:t>Какой нормативный акт регламентирует порядок работы службы делопроизводства и</w:t>
      </w:r>
      <w:r>
        <w:rPr>
          <w:spacing w:val="-58"/>
        </w:rPr>
        <w:t xml:space="preserve"> </w:t>
      </w:r>
      <w:r>
        <w:t>архива в таможенных</w:t>
      </w:r>
      <w:r>
        <w:rPr>
          <w:spacing w:val="-4"/>
        </w:rPr>
        <w:t xml:space="preserve"> </w:t>
      </w:r>
      <w:r>
        <w:t>органах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Каковы основные задачи и функции отдела документационного</w:t>
      </w:r>
      <w:r>
        <w:rPr>
          <w:spacing w:val="-12"/>
        </w:rPr>
        <w:t xml:space="preserve"> </w:t>
      </w:r>
      <w:r>
        <w:t>обеспечения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409"/>
        </w:tabs>
        <w:autoSpaceDE w:val="0"/>
        <w:autoSpaceDN w:val="0"/>
        <w:ind w:left="-567" w:right="-22" w:firstLine="0"/>
      </w:pPr>
      <w:r>
        <w:t>Что входит в обязанности инспектора отдела документационного</w:t>
      </w:r>
      <w:r>
        <w:rPr>
          <w:spacing w:val="15"/>
        </w:rPr>
        <w:t xml:space="preserve"> </w:t>
      </w:r>
      <w:r>
        <w:t>обеспечения,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25400" b="12700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6500" cy="10693400"/>
                        </a:xfrm>
                        <a:custGeom>
                          <a:avLst/>
                          <a:gdLst>
                            <a:gd name="T0" fmla="*/ 0 w 11900"/>
                            <a:gd name="T1" fmla="*/ 0 h 16840"/>
                            <a:gd name="T2" fmla="*/ 11900 w 11900"/>
                            <a:gd name="T3" fmla="*/ 0 h 16840"/>
                            <a:gd name="T4" fmla="*/ 11900 w 11900"/>
                            <a:gd name="T5" fmla="*/ 16840 h 16840"/>
                            <a:gd name="T6" fmla="*/ 0 w 11900"/>
                            <a:gd name="T7" fmla="*/ 16840 h 16840"/>
                            <a:gd name="T8" fmla="*/ 0 w 11900"/>
                            <a:gd name="T9" fmla="*/ 0 h 168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900" h="16840">
                              <a:moveTo>
                                <a:pt x="0" y="0"/>
                              </a:moveTo>
                              <a:lnTo>
                                <a:pt x="11900" y="0"/>
                              </a:lnTo>
                              <a:moveTo>
                                <a:pt x="11900" y="16840"/>
                              </a:moveTo>
                              <a:lnTo>
                                <a:pt x="0" y="1684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B4B4B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1A349" id="Полилиния 1" o:spid="_x0000_s1026" style="position:absolute;margin-left:0;margin-top:0;width:595pt;height:84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900,16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" path="m,l11900,t,16840l,16840,,e" filled="f" strokecolor="#b4b4b4" strokeweight="1pt">
                <v:path arrowok="t" o:connecttype="custom" o:connectlocs="0,0;7556500,0;7556500,10693400;0,10693400;0,0" o:connectangles="0,0,0,0,0"/>
                <w10:wrap anchorx="page" anchory="page"/>
              </v:shape>
            </w:pict>
          </mc:Fallback>
        </mc:AlternateContent>
      </w:r>
      <w:r>
        <w:t xml:space="preserve"> осуществляющего регистрацию внутренних документов таможенного органа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14"/>
        </w:tabs>
        <w:autoSpaceDE w:val="0"/>
        <w:autoSpaceDN w:val="0"/>
        <w:ind w:left="-567" w:right="-22" w:firstLine="0"/>
      </w:pPr>
      <w:r>
        <w:t>Какие требования предъявляются к бланкам документов, составляемых в таможенных</w:t>
      </w:r>
      <w:r>
        <w:rPr>
          <w:spacing w:val="-58"/>
        </w:rPr>
        <w:t xml:space="preserve"> </w:t>
      </w:r>
      <w:r>
        <w:t>органах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 правильно оформляется реквизит «наименование вида</w:t>
      </w:r>
      <w:r>
        <w:rPr>
          <w:spacing w:val="-6"/>
        </w:rPr>
        <w:t xml:space="preserve"> </w:t>
      </w:r>
      <w:r>
        <w:t>документа»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Каковы особенности оформления реквизита «текст</w:t>
      </w:r>
      <w:r>
        <w:rPr>
          <w:spacing w:val="-3"/>
        </w:rPr>
        <w:t xml:space="preserve"> </w:t>
      </w:r>
      <w:r>
        <w:t>документа»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12"/>
        </w:tabs>
        <w:autoSpaceDE w:val="0"/>
        <w:autoSpaceDN w:val="0"/>
        <w:ind w:left="-567" w:right="-22" w:firstLine="0"/>
      </w:pPr>
      <w:r>
        <w:t>С какой целью и в каком порядке проводится согласование документов, составленных</w:t>
      </w:r>
      <w:r>
        <w:rPr>
          <w:spacing w:val="-58"/>
        </w:rPr>
        <w:t xml:space="preserve"> </w:t>
      </w:r>
      <w:r>
        <w:t>таможенным</w:t>
      </w:r>
      <w:r>
        <w:rPr>
          <w:spacing w:val="-3"/>
        </w:rPr>
        <w:t xml:space="preserve"> </w:t>
      </w:r>
      <w:r>
        <w:t>органом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17"/>
        </w:tabs>
        <w:autoSpaceDE w:val="0"/>
        <w:autoSpaceDN w:val="0"/>
        <w:ind w:left="-567" w:right="-22" w:firstLine="0"/>
      </w:pPr>
      <w:r>
        <w:t>Каковы особенности подготовки и оформления приказов и распоряжений, изданных в</w:t>
      </w:r>
      <w:r>
        <w:rPr>
          <w:spacing w:val="-58"/>
        </w:rPr>
        <w:t xml:space="preserve"> </w:t>
      </w:r>
      <w:r>
        <w:t>таможенном</w:t>
      </w:r>
      <w:r>
        <w:rPr>
          <w:spacing w:val="-2"/>
        </w:rPr>
        <w:t xml:space="preserve"> </w:t>
      </w:r>
      <w:r>
        <w:t>органе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48"/>
        </w:tabs>
        <w:autoSpaceDE w:val="0"/>
        <w:autoSpaceDN w:val="0"/>
        <w:ind w:left="-567" w:right="-22" w:firstLine="0"/>
      </w:pPr>
      <w:r>
        <w:t>Каковы особенности оформления инструкций и актов, составленных в таможенном</w:t>
      </w:r>
      <w:r>
        <w:rPr>
          <w:spacing w:val="-58"/>
        </w:rPr>
        <w:t xml:space="preserve"> </w:t>
      </w:r>
      <w:r>
        <w:t>органе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 происходит подготовка документов к заседаниям</w:t>
      </w:r>
      <w:r>
        <w:rPr>
          <w:spacing w:val="-3"/>
        </w:rPr>
        <w:t xml:space="preserve"> </w:t>
      </w:r>
      <w:r>
        <w:t>коллегии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14"/>
        </w:tabs>
        <w:autoSpaceDE w:val="0"/>
        <w:autoSpaceDN w:val="0"/>
        <w:spacing w:before="1"/>
        <w:ind w:left="-567" w:right="-22" w:firstLine="0"/>
      </w:pPr>
      <w:r>
        <w:t xml:space="preserve">Каковы особенности оформления и передачи телеграмм, </w:t>
      </w:r>
      <w:proofErr w:type="spellStart"/>
      <w:r>
        <w:t>телетайпограмм</w:t>
      </w:r>
      <w:proofErr w:type="spellEnd"/>
      <w:r>
        <w:t xml:space="preserve">, </w:t>
      </w:r>
      <w:proofErr w:type="spellStart"/>
      <w:r>
        <w:t>факсограмм</w:t>
      </w:r>
      <w:proofErr w:type="spellEnd"/>
      <w:r>
        <w:rPr>
          <w:spacing w:val="-58"/>
        </w:rPr>
        <w:t xml:space="preserve"> </w:t>
      </w:r>
      <w:r>
        <w:t>и телефонограмм в таможенных</w:t>
      </w:r>
      <w:r>
        <w:rPr>
          <w:spacing w:val="-2"/>
        </w:rPr>
        <w:t xml:space="preserve"> </w:t>
      </w:r>
      <w:r>
        <w:t>органах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437"/>
        </w:tabs>
        <w:autoSpaceDE w:val="0"/>
        <w:autoSpaceDN w:val="0"/>
        <w:ind w:left="-567" w:right="-22" w:firstLine="0"/>
      </w:pPr>
      <w:r>
        <w:t>Каким образом производится прием и первичная обработка поступающих в</w:t>
      </w:r>
      <w:r>
        <w:rPr>
          <w:spacing w:val="-58"/>
        </w:rPr>
        <w:t xml:space="preserve"> </w:t>
      </w:r>
      <w:r>
        <w:t>таможенный орган</w:t>
      </w:r>
      <w:r>
        <w:rPr>
          <w:spacing w:val="-1"/>
        </w:rPr>
        <w:t xml:space="preserve"> </w:t>
      </w:r>
      <w:r>
        <w:t>документов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430"/>
        </w:tabs>
        <w:autoSpaceDE w:val="0"/>
        <w:autoSpaceDN w:val="0"/>
        <w:ind w:left="-567" w:right="-22" w:firstLine="0"/>
      </w:pPr>
      <w:r>
        <w:t>Каков порядок подготовки и обработки, составляемых в таможенном органе</w:t>
      </w:r>
      <w:r>
        <w:rPr>
          <w:spacing w:val="-58"/>
        </w:rPr>
        <w:t xml:space="preserve"> </w:t>
      </w:r>
      <w:r>
        <w:t>документов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 производится регистрация документов в таможенном</w:t>
      </w:r>
      <w:r>
        <w:rPr>
          <w:spacing w:val="-8"/>
        </w:rPr>
        <w:t xml:space="preserve"> </w:t>
      </w:r>
      <w:r>
        <w:t>органе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Каковы особенности автоматизированной регистрации</w:t>
      </w:r>
      <w:r>
        <w:rPr>
          <w:spacing w:val="-5"/>
        </w:rPr>
        <w:t xml:space="preserve"> </w:t>
      </w:r>
      <w:r>
        <w:t>документов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 осуществляется поиск документов при автоматизированной</w:t>
      </w:r>
      <w:r>
        <w:rPr>
          <w:spacing w:val="-6"/>
        </w:rPr>
        <w:t xml:space="preserve"> </w:t>
      </w:r>
      <w:r>
        <w:t>регистрации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Что входит в задачи контроля исполнения документов таможенного</w:t>
      </w:r>
      <w:r>
        <w:rPr>
          <w:spacing w:val="-11"/>
        </w:rPr>
        <w:t xml:space="preserve"> </w:t>
      </w:r>
      <w:r>
        <w:t>органа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Какие сроки исполнения документов применяются в таможенных</w:t>
      </w:r>
      <w:r>
        <w:rPr>
          <w:spacing w:val="-6"/>
        </w:rPr>
        <w:t xml:space="preserve"> </w:t>
      </w:r>
      <w:r>
        <w:t>органах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Каковы особенности работы с обращениями граждан в таможенных</w:t>
      </w:r>
      <w:r>
        <w:rPr>
          <w:spacing w:val="-8"/>
        </w:rPr>
        <w:t xml:space="preserve"> </w:t>
      </w:r>
      <w:r>
        <w:t>органах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Каковы особенности составления номенклатуры дел таможенного</w:t>
      </w:r>
      <w:r>
        <w:rPr>
          <w:spacing w:val="-4"/>
        </w:rPr>
        <w:t xml:space="preserve"> </w:t>
      </w:r>
      <w:r>
        <w:t>органа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476"/>
          <w:tab w:val="left" w:pos="2501"/>
          <w:tab w:val="left" w:pos="4279"/>
          <w:tab w:val="left" w:pos="5228"/>
          <w:tab w:val="left" w:pos="6252"/>
          <w:tab w:val="left" w:pos="8414"/>
          <w:tab w:val="left" w:pos="9028"/>
        </w:tabs>
        <w:autoSpaceDE w:val="0"/>
        <w:autoSpaceDN w:val="0"/>
        <w:ind w:left="-567" w:right="-22" w:firstLine="0"/>
      </w:pPr>
      <w:r>
        <w:t xml:space="preserve">Какими нормативными актами следует руководствоваться при </w:t>
      </w:r>
      <w:r>
        <w:rPr>
          <w:spacing w:val="-1"/>
        </w:rPr>
        <w:t>составлении</w:t>
      </w:r>
      <w:r>
        <w:rPr>
          <w:spacing w:val="-57"/>
        </w:rPr>
        <w:t xml:space="preserve"> </w:t>
      </w:r>
      <w:r>
        <w:t>номенклатуры</w:t>
      </w:r>
      <w:r>
        <w:rPr>
          <w:spacing w:val="-1"/>
        </w:rPr>
        <w:t xml:space="preserve"> </w:t>
      </w:r>
      <w:r>
        <w:t>дел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Какие данные включаются в номенклатуру дел таможенного</w:t>
      </w:r>
      <w:r>
        <w:rPr>
          <w:spacing w:val="-8"/>
        </w:rPr>
        <w:t xml:space="preserve"> </w:t>
      </w:r>
      <w:r>
        <w:t>органа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spacing w:before="1"/>
        <w:ind w:left="-567" w:right="-22" w:firstLine="0"/>
      </w:pPr>
      <w:r>
        <w:t>Каковы особенности формирования дел в таможенном</w:t>
      </w:r>
      <w:r>
        <w:rPr>
          <w:spacing w:val="-5"/>
        </w:rPr>
        <w:t xml:space="preserve"> </w:t>
      </w:r>
      <w:r>
        <w:t>органе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22"/>
        </w:tabs>
        <w:autoSpaceDE w:val="0"/>
        <w:autoSpaceDN w:val="0"/>
        <w:ind w:left="-567" w:right="-22" w:firstLine="0"/>
      </w:pPr>
      <w:r>
        <w:t>Каковы особенности группировки в дела различных видов документов, составленных</w:t>
      </w:r>
      <w:r>
        <w:rPr>
          <w:spacing w:val="-58"/>
        </w:rPr>
        <w:t xml:space="preserve"> </w:t>
      </w:r>
      <w:r>
        <w:t>в таможенном</w:t>
      </w:r>
      <w:r>
        <w:rPr>
          <w:spacing w:val="-3"/>
        </w:rPr>
        <w:t xml:space="preserve"> </w:t>
      </w:r>
      <w:r>
        <w:t>органе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 производится экспертиза ценности документов в таможенном</w:t>
      </w:r>
      <w:r>
        <w:rPr>
          <w:spacing w:val="-7"/>
        </w:rPr>
        <w:t xml:space="preserve"> </w:t>
      </w:r>
      <w:r>
        <w:t>органе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С какой целью создаются постоянно действующие экспертные</w:t>
      </w:r>
      <w:r>
        <w:rPr>
          <w:spacing w:val="-10"/>
        </w:rPr>
        <w:t xml:space="preserve"> </w:t>
      </w:r>
      <w:r>
        <w:t>комиссии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Перечислите основные функции экспертной</w:t>
      </w:r>
      <w:r>
        <w:rPr>
          <w:spacing w:val="-5"/>
        </w:rPr>
        <w:t xml:space="preserve"> </w:t>
      </w:r>
      <w:r>
        <w:t>комиссии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 осуществляется отбор документов для передачи в</w:t>
      </w:r>
      <w:r>
        <w:rPr>
          <w:spacing w:val="-5"/>
        </w:rPr>
        <w:t xml:space="preserve"> </w:t>
      </w:r>
      <w:r>
        <w:t>архив</w:t>
      </w:r>
    </w:p>
    <w:p w:rsidR="00103CAC" w:rsidRDefault="00103CAC" w:rsidP="00103CAC">
      <w:pPr>
        <w:pStyle w:val="a3"/>
        <w:widowControl w:val="0"/>
        <w:numPr>
          <w:ilvl w:val="0"/>
          <w:numId w:val="1"/>
        </w:numPr>
        <w:tabs>
          <w:tab w:val="left" w:pos="-284"/>
          <w:tab w:val="left" w:pos="0"/>
          <w:tab w:val="left" w:pos="142"/>
          <w:tab w:val="left" w:pos="1302"/>
        </w:tabs>
        <w:autoSpaceDE w:val="0"/>
        <w:autoSpaceDN w:val="0"/>
        <w:ind w:left="-567" w:right="-22" w:firstLine="0"/>
      </w:pPr>
      <w:r>
        <w:t>Каков порядок составления описей дел таможенного</w:t>
      </w:r>
      <w:r>
        <w:rPr>
          <w:spacing w:val="-3"/>
        </w:rPr>
        <w:t xml:space="preserve"> </w:t>
      </w:r>
      <w:r>
        <w:t>органа</w:t>
      </w:r>
    </w:p>
    <w:p w:rsidR="00163ABF" w:rsidRDefault="00163ABF">
      <w:bookmarkStart w:id="0" w:name="_GoBack"/>
      <w:bookmarkEnd w:id="0"/>
    </w:p>
    <w:sectPr w:rsidR="00163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96C65"/>
    <w:multiLevelType w:val="hybridMultilevel"/>
    <w:tmpl w:val="5388E51A"/>
    <w:lvl w:ilvl="0" w:tplc="AB2658D2">
      <w:start w:val="1"/>
      <w:numFmt w:val="decimal"/>
      <w:lvlText w:val="%1."/>
      <w:lvlJc w:val="left"/>
      <w:pPr>
        <w:ind w:left="1183" w:hanging="241"/>
      </w:pPr>
      <w:rPr>
        <w:spacing w:val="-3"/>
        <w:w w:val="100"/>
        <w:lang w:val="ru-RU" w:eastAsia="en-US" w:bidi="ar-SA"/>
      </w:rPr>
    </w:lvl>
    <w:lvl w:ilvl="1" w:tplc="0B88D216">
      <w:start w:val="10"/>
      <w:numFmt w:val="decimal"/>
      <w:lvlText w:val="%2."/>
      <w:lvlJc w:val="left"/>
      <w:pPr>
        <w:ind w:left="3189" w:hanging="428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 w:tplc="4B9C0046">
      <w:numFmt w:val="bullet"/>
      <w:lvlText w:val="•"/>
      <w:lvlJc w:val="left"/>
      <w:pPr>
        <w:ind w:left="4004" w:hanging="428"/>
      </w:pPr>
      <w:rPr>
        <w:lang w:val="ru-RU" w:eastAsia="en-US" w:bidi="ar-SA"/>
      </w:rPr>
    </w:lvl>
    <w:lvl w:ilvl="3" w:tplc="F3ACCA3E">
      <w:numFmt w:val="bullet"/>
      <w:lvlText w:val="•"/>
      <w:lvlJc w:val="left"/>
      <w:pPr>
        <w:ind w:left="4828" w:hanging="428"/>
      </w:pPr>
      <w:rPr>
        <w:lang w:val="ru-RU" w:eastAsia="en-US" w:bidi="ar-SA"/>
      </w:rPr>
    </w:lvl>
    <w:lvl w:ilvl="4" w:tplc="6BB8FACC">
      <w:numFmt w:val="bullet"/>
      <w:lvlText w:val="•"/>
      <w:lvlJc w:val="left"/>
      <w:pPr>
        <w:ind w:left="5653" w:hanging="428"/>
      </w:pPr>
      <w:rPr>
        <w:lang w:val="ru-RU" w:eastAsia="en-US" w:bidi="ar-SA"/>
      </w:rPr>
    </w:lvl>
    <w:lvl w:ilvl="5" w:tplc="F8D0D422">
      <w:numFmt w:val="bullet"/>
      <w:lvlText w:val="•"/>
      <w:lvlJc w:val="left"/>
      <w:pPr>
        <w:ind w:left="6477" w:hanging="428"/>
      </w:pPr>
      <w:rPr>
        <w:lang w:val="ru-RU" w:eastAsia="en-US" w:bidi="ar-SA"/>
      </w:rPr>
    </w:lvl>
    <w:lvl w:ilvl="6" w:tplc="C5921B0A">
      <w:numFmt w:val="bullet"/>
      <w:lvlText w:val="•"/>
      <w:lvlJc w:val="left"/>
      <w:pPr>
        <w:ind w:left="7302" w:hanging="428"/>
      </w:pPr>
      <w:rPr>
        <w:lang w:val="ru-RU" w:eastAsia="en-US" w:bidi="ar-SA"/>
      </w:rPr>
    </w:lvl>
    <w:lvl w:ilvl="7" w:tplc="AA1A3862">
      <w:numFmt w:val="bullet"/>
      <w:lvlText w:val="•"/>
      <w:lvlJc w:val="left"/>
      <w:pPr>
        <w:ind w:left="8126" w:hanging="428"/>
      </w:pPr>
      <w:rPr>
        <w:lang w:val="ru-RU" w:eastAsia="en-US" w:bidi="ar-SA"/>
      </w:rPr>
    </w:lvl>
    <w:lvl w:ilvl="8" w:tplc="8180A67E">
      <w:numFmt w:val="bullet"/>
      <w:lvlText w:val="•"/>
      <w:lvlJc w:val="left"/>
      <w:pPr>
        <w:ind w:left="8951" w:hanging="428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0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A28"/>
    <w:rsid w:val="00103CAC"/>
    <w:rsid w:val="00163ABF"/>
    <w:rsid w:val="0093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6F29FB-C782-4103-96FB-70183B60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03C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2549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Параскева</dc:creator>
  <cp:keywords/>
  <dc:description/>
  <cp:lastModifiedBy>Сергей Параскева</cp:lastModifiedBy>
  <cp:revision>3</cp:revision>
  <dcterms:created xsi:type="dcterms:W3CDTF">2025-12-04T14:10:00Z</dcterms:created>
  <dcterms:modified xsi:type="dcterms:W3CDTF">2025-12-04T14:10:00Z</dcterms:modified>
</cp:coreProperties>
</file>